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05" w:rsidRDefault="00475405" w:rsidP="00475405">
      <w:pPr>
        <w:contextualSpacing/>
        <w:jc w:val="center"/>
        <w:rPr>
          <w:b/>
          <w:sz w:val="30"/>
          <w:szCs w:val="30"/>
        </w:rPr>
      </w:pPr>
      <w:bookmarkStart w:id="0" w:name="_GoBack"/>
      <w:bookmarkEnd w:id="0"/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3"/>
          <w:sz w:val="21"/>
          <w:szCs w:val="21"/>
        </w:rPr>
        <w:t>СТАТУС МОЛОДОГО СПЕЦИАЛИСТА 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Согласно п.5 ст.83, п.4 ст.84, п.4 ст.85 Кодекса Республики Беларусь об образовании молодыми специалистами являются: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- выпускники, работающие по распределению в течение срока обязательной работы по распределению;</w:t>
      </w:r>
      <w:r w:rsidRPr="00DA2C87">
        <w:rPr>
          <w:sz w:val="21"/>
          <w:szCs w:val="21"/>
        </w:rPr>
        <w:br/>
        <w:t>- выпускники, направленные на работу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 (рабочего, служащего), в течение срока обязательной работы;</w:t>
      </w:r>
      <w:r w:rsidRPr="00DA2C87">
        <w:rPr>
          <w:sz w:val="21"/>
          <w:szCs w:val="21"/>
        </w:rPr>
        <w:br/>
        <w:t>- выпускники, работающие по перераспределению, в течение срока обязательной работы по перераспределению.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Молодые специалисты принимаются на работу на должности в соответствии со специальностью и квалификацией, полученными ими в учреждении образования и указанными в свидетельстве о направлении на работу.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Согласно ч.2 ст.84 Кодекса РБ об образовании сроки обязательной работы по распределению следующие: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- для выпускников, получивших высшее или среднее специальное образование – два года;</w:t>
      </w:r>
      <w:r w:rsidRPr="00DA2C87">
        <w:rPr>
          <w:sz w:val="21"/>
          <w:szCs w:val="21"/>
        </w:rPr>
        <w:br/>
        <w:t>- для выпускников, получивших профессионально-техническое образование – один год.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Срок обязательной работы по распределению исчисляется с момента заключения трудового договора между выпускником и нанимателем. Для лиц, получивших образование по профилю образования «здравоохранение», срок обязательной работы исчисляется с даты заключения трудового договора по должности врача-специалиста.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Срок обязательной работы при направлении на работу для выпускников, получивших высшее образование на условиях</w:t>
      </w:r>
      <w:r w:rsidRPr="00DA2C87">
        <w:rPr>
          <w:rStyle w:val="apple-converted-space"/>
          <w:sz w:val="21"/>
          <w:szCs w:val="21"/>
        </w:rPr>
        <w:t> </w:t>
      </w:r>
      <w:r w:rsidRPr="00DA2C87">
        <w:rPr>
          <w:rStyle w:val="a3"/>
          <w:sz w:val="21"/>
          <w:szCs w:val="21"/>
        </w:rPr>
        <w:t>целевой</w:t>
      </w:r>
      <w:r>
        <w:rPr>
          <w:rStyle w:val="a3"/>
          <w:sz w:val="21"/>
          <w:szCs w:val="21"/>
        </w:rPr>
        <w:t xml:space="preserve"> </w:t>
      </w:r>
      <w:r w:rsidRPr="00DA2C87">
        <w:rPr>
          <w:sz w:val="21"/>
          <w:szCs w:val="21"/>
        </w:rPr>
        <w:t>подготовки, устанавливается не менее пяти лет, получивших среднее специальное образование на условиях целевой подготовки – не менее трех лет, получивших профессионально-техническое образование на условиях целевой подготовки, - не менее двух лет.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3"/>
          <w:sz w:val="21"/>
          <w:szCs w:val="21"/>
        </w:rPr>
        <w:t>В срок работы по распределению молодого специалиста засчитываются: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- период военной службы по призыву, службы в резерве в Вооружённых Силах Республики Беларусь, других войсках, формированиях Республики Беларусь;</w:t>
      </w:r>
      <w:r w:rsidRPr="00DA2C87">
        <w:rPr>
          <w:sz w:val="21"/>
          <w:szCs w:val="21"/>
        </w:rPr>
        <w:br/>
        <w:t>- период нахождения в отпуске по уходу за ребёнком до достижения им возраста трёх лет.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Выпускникам, которым место работы предоставлено путем распределения, а также направленным на работу, при выдаче документа об образовании выдаётся</w:t>
      </w:r>
      <w:r w:rsidRPr="00DA2C87">
        <w:rPr>
          <w:rStyle w:val="apple-converted-space"/>
          <w:sz w:val="21"/>
          <w:szCs w:val="21"/>
        </w:rPr>
        <w:t> </w:t>
      </w:r>
      <w:r w:rsidRPr="00DA2C87">
        <w:rPr>
          <w:rStyle w:val="a3"/>
          <w:sz w:val="21"/>
          <w:szCs w:val="21"/>
        </w:rPr>
        <w:t>свидетельство</w:t>
      </w:r>
      <w:r w:rsidRPr="00DA2C87">
        <w:rPr>
          <w:rStyle w:val="apple-converted-space"/>
          <w:b/>
          <w:bCs/>
          <w:sz w:val="21"/>
          <w:szCs w:val="21"/>
        </w:rPr>
        <w:t> </w:t>
      </w:r>
      <w:r w:rsidRPr="00DA2C87">
        <w:rPr>
          <w:sz w:val="21"/>
          <w:szCs w:val="21"/>
        </w:rPr>
        <w:t xml:space="preserve">о направлении на работу. При принятии решения о самостоятельном трудоустройстве выпускника </w:t>
      </w:r>
      <w:proofErr w:type="gramStart"/>
      <w:r w:rsidRPr="00DA2C87">
        <w:rPr>
          <w:sz w:val="21"/>
          <w:szCs w:val="21"/>
        </w:rPr>
        <w:t>в случаях</w:t>
      </w:r>
      <w:proofErr w:type="gramEnd"/>
      <w:r w:rsidRPr="00DA2C87">
        <w:rPr>
          <w:sz w:val="21"/>
          <w:szCs w:val="21"/>
        </w:rPr>
        <w:t xml:space="preserve"> предусмотренных в п.2 ст. 87 Кодекса РБ об образовании (заочное, вечернее, платное обучение), ему выдается справка о самостоятельном трудоустройстве.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5"/>
          <w:b/>
          <w:bCs/>
          <w:sz w:val="21"/>
          <w:szCs w:val="21"/>
        </w:rPr>
        <w:t>Молодой специалист, молодой рабочий (служащий), получивший справку о самостоятельном трудоустройстве, утрачивает статус молодого специалиста, молодого рабочего (служащего).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Свидетельство о направлении на работу и справка о самостоятельном трудоустройстве являются бланками строгой отчетности.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Контроль за распределением, направлением на работу, перераспределением, выпускников и их трудоустройством осуществляют учреждения образования и государственные органы.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Распределение выпускников учебных заведений проходит на основании письменных запросов организаций о распределении к ним выпускников.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3"/>
          <w:sz w:val="21"/>
          <w:szCs w:val="21"/>
        </w:rPr>
        <w:t>Перераспределение</w:t>
      </w:r>
      <w:r w:rsidRPr="00DA2C87">
        <w:rPr>
          <w:rStyle w:val="apple-converted-space"/>
          <w:sz w:val="21"/>
          <w:szCs w:val="21"/>
        </w:rPr>
        <w:t> </w:t>
      </w:r>
      <w:r w:rsidRPr="00DA2C87">
        <w:rPr>
          <w:sz w:val="21"/>
          <w:szCs w:val="21"/>
        </w:rPr>
        <w:t>выпускников, молодых специалистов, осуществляет учреждение образования в течение сроков обязательной работы по распределению в соответствии со ст. 85 Кодекса Республики Беларусь об образовании.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Главным документом, регламентирующим работу с молодыми специалистами, является постановление Совета Министров Республики Беларусь от 22.07.2011 г. № 821 «О некоторых вопросах распределения, перераспределения,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служащих». Настоящее постановление вступило в силу 1 сентября 2011 года. Данным постановлением утверждено: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- Положение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 профессионально-техническое образование;</w:t>
      </w:r>
      <w:r w:rsidRPr="00DA2C87">
        <w:rPr>
          <w:sz w:val="21"/>
          <w:szCs w:val="21"/>
        </w:rPr>
        <w:br/>
        <w:t>- Положение о порядке возмещения в республиканский и (или) местные бюджеты средств, затраченных, государством на подготовку научного работника высшей квалификации, специалиста, рабочего, служащего;</w:t>
      </w:r>
      <w:r w:rsidRPr="00DA2C87">
        <w:rPr>
          <w:sz w:val="21"/>
          <w:szCs w:val="21"/>
        </w:rPr>
        <w:br/>
        <w:t>- Положение о целевой подготовке специалистов, рабочих, служащих.</w:t>
      </w:r>
    </w:p>
    <w:p w:rsidR="00475405" w:rsidRPr="001B45D1" w:rsidRDefault="00475405" w:rsidP="00475405">
      <w:pPr>
        <w:contextualSpacing/>
        <w:jc w:val="both"/>
        <w:rPr>
          <w:rFonts w:ascii="Monotype Corsiva" w:hAnsi="Monotype Corsiva" w:cs="Gautami"/>
          <w:b/>
          <w:sz w:val="30"/>
          <w:szCs w:val="30"/>
        </w:rPr>
      </w:pPr>
    </w:p>
    <w:p w:rsidR="005462C5" w:rsidRPr="008158C7" w:rsidRDefault="005462C5" w:rsidP="006A6E78">
      <w:pPr>
        <w:ind w:firstLine="709"/>
        <w:jc w:val="both"/>
        <w:rPr>
          <w:szCs w:val="30"/>
        </w:rPr>
      </w:pPr>
    </w:p>
    <w:sectPr w:rsidR="005462C5" w:rsidRPr="008158C7" w:rsidSect="0047540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47"/>
    <w:rsid w:val="00163D72"/>
    <w:rsid w:val="00177F54"/>
    <w:rsid w:val="00272640"/>
    <w:rsid w:val="003D39E6"/>
    <w:rsid w:val="00475405"/>
    <w:rsid w:val="00516F47"/>
    <w:rsid w:val="005462C5"/>
    <w:rsid w:val="005C278E"/>
    <w:rsid w:val="005C5B4B"/>
    <w:rsid w:val="006A6E78"/>
    <w:rsid w:val="007B33E1"/>
    <w:rsid w:val="008158C7"/>
    <w:rsid w:val="00816DBE"/>
    <w:rsid w:val="00911D87"/>
    <w:rsid w:val="009B2326"/>
    <w:rsid w:val="009B7E1A"/>
    <w:rsid w:val="00BE3526"/>
    <w:rsid w:val="00D0535B"/>
    <w:rsid w:val="00D21B4A"/>
    <w:rsid w:val="00DA2C87"/>
    <w:rsid w:val="00E2474B"/>
    <w:rsid w:val="00E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748A-BC4C-4D4F-9403-346AC8E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640"/>
    <w:rPr>
      <w:b/>
      <w:bCs/>
    </w:rPr>
  </w:style>
  <w:style w:type="character" w:customStyle="1" w:styleId="apple-converted-space">
    <w:name w:val="apple-converted-space"/>
    <w:basedOn w:val="a0"/>
    <w:rsid w:val="008158C7"/>
  </w:style>
  <w:style w:type="paragraph" w:customStyle="1" w:styleId="Style1">
    <w:name w:val="Style1"/>
    <w:basedOn w:val="a"/>
    <w:rsid w:val="006A6E78"/>
    <w:pPr>
      <w:widowControl w:val="0"/>
      <w:autoSpaceDE w:val="0"/>
      <w:autoSpaceDN w:val="0"/>
      <w:adjustRightInd w:val="0"/>
      <w:spacing w:line="331" w:lineRule="exact"/>
      <w:ind w:firstLine="658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A6E78"/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A6E7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DA2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Сергей Сергеевич Дейкало</cp:lastModifiedBy>
  <cp:revision>2</cp:revision>
  <cp:lastPrinted>2019-07-09T13:56:00Z</cp:lastPrinted>
  <dcterms:created xsi:type="dcterms:W3CDTF">2020-12-18T14:41:00Z</dcterms:created>
  <dcterms:modified xsi:type="dcterms:W3CDTF">2020-12-18T14:41:00Z</dcterms:modified>
</cp:coreProperties>
</file>