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15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https://www.mart.gov.by/news/vnimaniyu_internet_prodavtsov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осуществил заказ товара в интернет-магазине; продавец подтвердил принятие заказа на товар по цене, указанной на сайте интернет-магазина. Позже потребителю было направлено уведомление о повышении стоимости на товар. Правомерны ли действия продавца?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B15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статье 464 </w:t>
      </w: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Гражданского кодекса Республики Беларусь (далее – ГК) предложение товара в его рекламе, каталогах и описаниях товаров, обращенных к неопределенному кругу лиц, признается публичной офертой, если оно содержит все существенные условия договора розничной купли-продажи. Лицо, разместившее публичную оферту, обязано заключить договор на указанных в предложении условиях с любым, кто отзовется.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товаров по описаниям, содержащимся на сайте в глобальной компьютерной сети Интернет, является торговлей по образцам и должна осуществляться через интернет-магазин, зарегистрированный в Торговом реестре Республики Беларусь. Правилами продажи товаров при осуществлении розничной торговли по образцам, утвержденными постановлением Совета Министров Республики Беларусь от 15 января 2009 г. № 31 (далее – Правила), определен объем информации о товаре, продавце и условиях продажи, содержащий существенные условия договора купли-продажи, и порядок предоставления этой информации (</w:t>
      </w:r>
      <w:proofErr w:type="spellStart"/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. 4, 6 и 7 Правил).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8 Правил предложение товаров при осуществлении розничной торговли по образцам признается публичной офертой, если оно содержит все существенные условия договора. Договор, содержащий все существенные условия, считается заключенным в момент получения продавцом, направившим оферту, ее акцепта, направленного покупателем посредством телефонной, почтовой, электронной или иной связи, в том числе посредством использования сети Интернет, а также иным способом, не запрещенным законодательством, позволяющим достоверно установить, что акцепт исходит от покупателя.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продавец обязан заключить договор купли-продажи товара на условиях, размещенных на сайте интернет-магазина в момент заказа товара потребителем (получения продавцом акцепта потребителя) посредством корзины, телефонного звонка или иным указанным на сайте способом т.е. продать товар по цене, указанной на сайте в момент заказа его потребителем. Продавец не имеет права изменять условия договора купли-продажи после акцепта, направленного потребителем, в том числе изменять цену товара.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у потребителя есть несколько способов защиты своих прав: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продавцу товара с письменной претензией, указав требование о продаже товара по цене, заказанной потребителем, с приложением подтверждающих документов (направить почтой заказным письмом с уведомлением либо по электронному адресу</w:t>
      </w:r>
      <w:proofErr w:type="gramStart"/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сделать запись в книге замечаний и предложений продавца;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обратиться в местный исполнительный и распорядительный орган (по месту нахождения продавца или по месту проживания потребителя) для урегулирования спора в досудебном порядке или составления искового заявления в суд и представления в суде интересов потребителя;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общественное объединение потребителей за оказанием содействия в защите своих прав;</w:t>
      </w:r>
    </w:p>
    <w:p w:rsidR="00B15B0E" w:rsidRPr="00B15B0E" w:rsidRDefault="00B15B0E" w:rsidP="00B15B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суд с требованием о понуждении заключить договор (п.4. ст. 415 ГК).</w:t>
      </w:r>
    </w:p>
    <w:p w:rsidR="00B334EF" w:rsidRDefault="00B15B0E" w:rsidP="00B15B0E"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5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Опубликовано: 10.04.2020</w:t>
      </w:r>
    </w:p>
    <w:sectPr w:rsidR="00B33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2"/>
    <w:rsid w:val="003F12FB"/>
    <w:rsid w:val="00B15B0E"/>
    <w:rsid w:val="00B262B2"/>
    <w:rsid w:val="00B3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D9DAD-AB06-49EB-9C29-7DA1A9D0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Савранская</dc:creator>
  <cp:keywords/>
  <dc:description/>
  <cp:lastModifiedBy>Галина Викторовна Пецевич</cp:lastModifiedBy>
  <cp:revision>2</cp:revision>
  <cp:lastPrinted>2020-04-13T06:57:00Z</cp:lastPrinted>
  <dcterms:created xsi:type="dcterms:W3CDTF">2020-04-13T06:58:00Z</dcterms:created>
  <dcterms:modified xsi:type="dcterms:W3CDTF">2020-04-13T06:58:00Z</dcterms:modified>
</cp:coreProperties>
</file>