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63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 w:rsidRPr="00170C1D">
        <w:rPr>
          <w:b/>
          <w:spacing w:val="-6"/>
          <w:sz w:val="30"/>
          <w:szCs w:val="30"/>
        </w:rPr>
        <w:t>Белорусская АЭС</w:t>
      </w:r>
      <w:r>
        <w:rPr>
          <w:spacing w:val="-6"/>
          <w:sz w:val="30"/>
          <w:szCs w:val="30"/>
        </w:rPr>
        <w:t> </w:t>
      </w:r>
      <w:r>
        <w:rPr>
          <w:spacing w:val="-6"/>
          <w:sz w:val="30"/>
          <w:szCs w:val="30"/>
          <w:lang w:val="ru-RU"/>
        </w:rPr>
        <w:t xml:space="preserve">– </w:t>
      </w:r>
      <w:r w:rsidRPr="00170C1D">
        <w:rPr>
          <w:spacing w:val="-6"/>
          <w:sz w:val="30"/>
          <w:szCs w:val="30"/>
        </w:rPr>
        <w:t xml:space="preserve">строящаяся атомная электростанция типа АЭС-2006. Стройплощадка расположена у северо-западной границы Беларуси в </w:t>
      </w:r>
      <w:smartTag w:uri="urn:schemas-microsoft-com:office:smarttags" w:element="metricconverter">
        <w:smartTagPr>
          <w:attr w:name="ProductID" w:val="18 километрах"/>
        </w:smartTagPr>
        <w:r w:rsidRPr="00170C1D">
          <w:rPr>
            <w:spacing w:val="-6"/>
            <w:sz w:val="30"/>
            <w:szCs w:val="30"/>
          </w:rPr>
          <w:t>18 километрах</w:t>
        </w:r>
      </w:smartTag>
      <w:r w:rsidRPr="00170C1D">
        <w:rPr>
          <w:spacing w:val="-6"/>
          <w:sz w:val="30"/>
          <w:szCs w:val="30"/>
        </w:rPr>
        <w:t xml:space="preserve"> от города Островец Гродненской области. </w:t>
      </w:r>
    </w:p>
    <w:p w:rsidR="002A4E63" w:rsidRPr="006626CE" w:rsidRDefault="002A4E63" w:rsidP="002A4E63">
      <w:pPr>
        <w:pStyle w:val="a6"/>
        <w:spacing w:after="0"/>
        <w:ind w:firstLine="567"/>
        <w:jc w:val="both"/>
        <w:rPr>
          <w:i/>
          <w:spacing w:val="-6"/>
          <w:sz w:val="30"/>
          <w:szCs w:val="30"/>
        </w:rPr>
      </w:pPr>
      <w:proofErr w:type="spellStart"/>
      <w:r w:rsidRPr="006626CE">
        <w:rPr>
          <w:i/>
          <w:spacing w:val="-6"/>
          <w:sz w:val="30"/>
          <w:szCs w:val="30"/>
          <w:lang w:val="ru-RU"/>
        </w:rPr>
        <w:t>Справочно</w:t>
      </w:r>
      <w:proofErr w:type="spellEnd"/>
      <w:r w:rsidRPr="006626CE">
        <w:rPr>
          <w:i/>
          <w:spacing w:val="-6"/>
          <w:sz w:val="30"/>
          <w:szCs w:val="30"/>
          <w:lang w:val="ru-RU"/>
        </w:rPr>
        <w:t xml:space="preserve">: </w:t>
      </w:r>
      <w:proofErr w:type="spellStart"/>
      <w:r w:rsidRPr="006626CE">
        <w:rPr>
          <w:i/>
          <w:spacing w:val="-6"/>
          <w:sz w:val="30"/>
          <w:szCs w:val="30"/>
          <w:lang w:val="ru-RU"/>
        </w:rPr>
        <w:t>н</w:t>
      </w:r>
      <w:proofErr w:type="spellEnd"/>
      <w:r w:rsidRPr="006626CE">
        <w:rPr>
          <w:i/>
          <w:spacing w:val="-6"/>
          <w:sz w:val="30"/>
          <w:szCs w:val="30"/>
        </w:rPr>
        <w:t>а сегодня десять стран, включая Беларусь, работают над программами развития ядерной энергетики. В Китае сейчас строится 6 ядерных реакторов. Россия планирует к 2020г. построить десятки больших и малых ядерных реакторов. Всего в мире работает 439 атомных электростанций в 30 странах.</w:t>
      </w:r>
    </w:p>
    <w:p w:rsidR="002A4E63" w:rsidRPr="006626CE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</w:p>
    <w:p w:rsidR="002A4E63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 w:rsidRPr="00170C1D">
        <w:rPr>
          <w:spacing w:val="-6"/>
          <w:sz w:val="30"/>
          <w:szCs w:val="30"/>
        </w:rPr>
        <w:t>Для Белорусской АЭС выбран российский проект "АЭС-2006" с ВВЭР поколения «три плюс». Проект АЭС-2006 отличается повышенными характеристиками безопасности, технико-экономическими показателями и полностью соответствует международным нормам и рекомендациям МАГАТЭ по ядерной и радиационной безопасности.</w:t>
      </w:r>
      <w:r w:rsidRPr="006626CE">
        <w:rPr>
          <w:spacing w:val="-6"/>
          <w:sz w:val="30"/>
          <w:szCs w:val="30"/>
        </w:rPr>
        <w:t xml:space="preserve"> </w:t>
      </w:r>
    </w:p>
    <w:p w:rsidR="002A4E63" w:rsidRPr="00170C1D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</w:rPr>
      </w:pPr>
      <w:r w:rsidRPr="00170C1D">
        <w:rPr>
          <w:spacing w:val="-6"/>
          <w:sz w:val="30"/>
          <w:szCs w:val="30"/>
        </w:rPr>
        <w:t xml:space="preserve">Белорусская АЭС будет состоять из двух энергоблоков суммарной мощностью до 2400 (2х1194) МВт. </w:t>
      </w:r>
    </w:p>
    <w:p w:rsidR="002A4E63" w:rsidRPr="00170C1D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</w:rPr>
      </w:pPr>
      <w:r w:rsidRPr="00170C1D">
        <w:rPr>
          <w:spacing w:val="-6"/>
          <w:sz w:val="30"/>
          <w:szCs w:val="30"/>
        </w:rPr>
        <w:t>Основные целевые технико-экономические характеристики АЭС-2006:</w:t>
      </w:r>
    </w:p>
    <w:p w:rsidR="002A4E63" w:rsidRPr="00170C1D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</w:rPr>
      </w:pPr>
      <w:r w:rsidRPr="00170C1D">
        <w:rPr>
          <w:spacing w:val="-6"/>
          <w:sz w:val="30"/>
          <w:szCs w:val="30"/>
        </w:rPr>
        <w:t>- установленная номинальная мощность энергоблока – 1194 МВт(э);</w:t>
      </w:r>
    </w:p>
    <w:p w:rsidR="002A4E63" w:rsidRPr="00170C1D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</w:rPr>
      </w:pPr>
      <w:r w:rsidRPr="00170C1D">
        <w:rPr>
          <w:spacing w:val="-6"/>
          <w:sz w:val="30"/>
          <w:szCs w:val="30"/>
        </w:rPr>
        <w:t>- число энергоблоков – 2;</w:t>
      </w:r>
    </w:p>
    <w:p w:rsidR="002A4E63" w:rsidRPr="00170C1D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</w:rPr>
      </w:pPr>
      <w:r w:rsidRPr="00170C1D">
        <w:rPr>
          <w:spacing w:val="-6"/>
          <w:sz w:val="30"/>
          <w:szCs w:val="30"/>
        </w:rPr>
        <w:t>- проектный срок эксплуатации энергоблока – 60 лет;</w:t>
      </w:r>
    </w:p>
    <w:p w:rsidR="002A4E63" w:rsidRPr="00170C1D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</w:rPr>
      </w:pPr>
      <w:r w:rsidRPr="00170C1D">
        <w:rPr>
          <w:spacing w:val="-6"/>
          <w:sz w:val="30"/>
          <w:szCs w:val="30"/>
        </w:rPr>
        <w:t>- коэффициент полезного действия – 36,56%;</w:t>
      </w:r>
    </w:p>
    <w:p w:rsidR="002A4E63" w:rsidRPr="00170C1D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</w:rPr>
      </w:pPr>
      <w:r w:rsidRPr="00170C1D">
        <w:rPr>
          <w:spacing w:val="-6"/>
          <w:sz w:val="30"/>
          <w:szCs w:val="30"/>
        </w:rPr>
        <w:t>- расход электроэнергии на собственные нужды станции – не более 7,15% от номинальной мощности.</w:t>
      </w:r>
    </w:p>
    <w:p w:rsidR="002A4E63" w:rsidRPr="00170C1D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</w:rPr>
      </w:pPr>
      <w:r w:rsidRPr="00170C1D">
        <w:rPr>
          <w:spacing w:val="-6"/>
          <w:sz w:val="30"/>
          <w:szCs w:val="30"/>
        </w:rPr>
        <w:t xml:space="preserve">По такому же проекту в Российской Федерации строятся Балтийская АЭС, </w:t>
      </w:r>
      <w:proofErr w:type="spellStart"/>
      <w:r w:rsidRPr="00170C1D">
        <w:rPr>
          <w:spacing w:val="-6"/>
          <w:sz w:val="30"/>
          <w:szCs w:val="30"/>
        </w:rPr>
        <w:t>Нововоронежская</w:t>
      </w:r>
      <w:proofErr w:type="spellEnd"/>
      <w:r w:rsidRPr="00170C1D">
        <w:rPr>
          <w:spacing w:val="-6"/>
          <w:sz w:val="30"/>
          <w:szCs w:val="30"/>
        </w:rPr>
        <w:t xml:space="preserve"> АЭС-2 и Ленинградская АЭС-2. Подобная станция уже эксплуатируется в Китае – первая очередь </w:t>
      </w:r>
      <w:proofErr w:type="spellStart"/>
      <w:r w:rsidRPr="00170C1D">
        <w:rPr>
          <w:spacing w:val="-6"/>
          <w:sz w:val="30"/>
          <w:szCs w:val="30"/>
        </w:rPr>
        <w:t>Тяньваньской</w:t>
      </w:r>
      <w:proofErr w:type="spellEnd"/>
      <w:r w:rsidRPr="00170C1D">
        <w:rPr>
          <w:spacing w:val="-6"/>
          <w:sz w:val="30"/>
          <w:szCs w:val="30"/>
        </w:rPr>
        <w:t xml:space="preserve"> АЭС, которая признана экспертами МАГАТЭ (Международное агентство по атомной энергии) одной из лучших в мире по параметрам безопасности.</w:t>
      </w:r>
    </w:p>
    <w:p w:rsidR="002A4E63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 w:rsidRPr="00170C1D">
        <w:rPr>
          <w:spacing w:val="-6"/>
          <w:sz w:val="30"/>
          <w:szCs w:val="30"/>
        </w:rPr>
        <w:t xml:space="preserve">В проекте применяются самые современные средства и системы безопасности: четыре канала систем безопасности (дублирующие друг друга), устройство локализации расплава, двойная защитная оболочка здания реактора, система удаления водорода, системы пассивного отвода тепла. </w:t>
      </w:r>
    </w:p>
    <w:p w:rsidR="002A4E63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>Защитные барьеры АЭС</w:t>
      </w:r>
    </w:p>
    <w:p w:rsidR="002A4E63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>1. Топливная таблетка (матрица). Использование топлива в форме таблеток предотвращает выход подавляющего количества нуклидов, образующихся в процессе деления.</w:t>
      </w:r>
    </w:p>
    <w:p w:rsidR="002A4E63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 xml:space="preserve">2. Герметичная оболочка </w:t>
      </w:r>
      <w:proofErr w:type="spellStart"/>
      <w:r>
        <w:rPr>
          <w:spacing w:val="-6"/>
          <w:sz w:val="30"/>
          <w:szCs w:val="30"/>
          <w:lang w:val="ru-RU"/>
        </w:rPr>
        <w:t>твэла</w:t>
      </w:r>
      <w:proofErr w:type="spellEnd"/>
      <w:r>
        <w:rPr>
          <w:spacing w:val="-6"/>
          <w:sz w:val="30"/>
          <w:szCs w:val="30"/>
          <w:lang w:val="ru-RU"/>
        </w:rPr>
        <w:t>. Предотвращает выход продуктов деления из циркониевых трубок.</w:t>
      </w:r>
    </w:p>
    <w:p w:rsidR="002A4E63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>3. Система первого контура. Предотвращает вход продуктов деления из корпуса ректора и теплоносителя первого контура.</w:t>
      </w:r>
    </w:p>
    <w:p w:rsidR="002A4E63" w:rsidRDefault="002A4E63" w:rsidP="002A4E63">
      <w:pPr>
        <w:pStyle w:val="a6"/>
        <w:spacing w:after="0"/>
        <w:ind w:firstLine="567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 xml:space="preserve">4. Внешняя защитная оболочка. Стены из железобетона, около метра толщиной и система герметизации предотвращают выход продуктов горения в </w:t>
      </w:r>
      <w:r>
        <w:rPr>
          <w:spacing w:val="-6"/>
          <w:sz w:val="30"/>
          <w:szCs w:val="30"/>
          <w:lang w:val="ru-RU"/>
        </w:rPr>
        <w:lastRenderedPageBreak/>
        <w:t xml:space="preserve">окружающую среду из реакторного зала. Современная конструкция оболочки позволяет выдерживать практически все воздействия от внешних воздействий. </w:t>
      </w:r>
    </w:p>
    <w:p w:rsidR="009850D4" w:rsidRDefault="009850D4"/>
    <w:sectPr w:rsidR="009850D4" w:rsidSect="007914D5">
      <w:headerReference w:type="even" r:id="rId4"/>
      <w:headerReference w:type="default" r:id="rId5"/>
      <w:pgSz w:w="11906" w:h="16838"/>
      <w:pgMar w:top="1078" w:right="567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98" w:rsidRDefault="002A4E63" w:rsidP="00FF0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A94D98" w:rsidRDefault="002A4E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98" w:rsidRDefault="002A4E63" w:rsidP="00FF0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94D98" w:rsidRDefault="002A4E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4E63"/>
    <w:rsid w:val="002A4E63"/>
    <w:rsid w:val="0098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4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4E63"/>
  </w:style>
  <w:style w:type="paragraph" w:styleId="a6">
    <w:name w:val="Body Text"/>
    <w:basedOn w:val="a"/>
    <w:link w:val="a7"/>
    <w:rsid w:val="002A4E63"/>
    <w:pPr>
      <w:spacing w:after="120"/>
    </w:pPr>
    <w:rPr>
      <w:lang/>
    </w:rPr>
  </w:style>
  <w:style w:type="character" w:customStyle="1" w:styleId="a7">
    <w:name w:val="Основной текст Знак"/>
    <w:basedOn w:val="a0"/>
    <w:link w:val="a6"/>
    <w:rsid w:val="002A4E6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>mchs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Адиева на компьютере CPO3</dc:creator>
  <cp:keywords/>
  <dc:description/>
  <cp:lastModifiedBy>Ольга Адиева на компьютере CPO3</cp:lastModifiedBy>
  <cp:revision>1</cp:revision>
  <dcterms:created xsi:type="dcterms:W3CDTF">2019-02-20T06:38:00Z</dcterms:created>
  <dcterms:modified xsi:type="dcterms:W3CDTF">2019-02-20T06:38:00Z</dcterms:modified>
</cp:coreProperties>
</file>